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E" w:rsidRPr="0058481E" w:rsidRDefault="0058481E" w:rsidP="0058481E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58481E">
        <w:rPr>
          <w:rFonts w:ascii="仿宋" w:eastAsia="仿宋" w:hAnsi="仿宋" w:hint="eastAsia"/>
          <w:color w:val="000000"/>
          <w:sz w:val="32"/>
          <w:szCs w:val="32"/>
        </w:rPr>
        <w:t>附件1：刘超老师课程大纲</w:t>
      </w:r>
    </w:p>
    <w:tbl>
      <w:tblPr>
        <w:tblpPr w:leftFromText="180" w:rightFromText="180" w:vertAnchor="text" w:horzAnchor="page" w:tblpX="1184" w:tblpY="619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5430"/>
      </w:tblGrid>
      <w:tr w:rsidR="0058481E" w:rsidRPr="0058481E" w:rsidTr="005104D5">
        <w:trPr>
          <w:trHeight w:val="625"/>
        </w:trPr>
        <w:tc>
          <w:tcPr>
            <w:tcW w:w="9738" w:type="dxa"/>
            <w:gridSpan w:val="2"/>
            <w:shd w:val="clear" w:color="auto" w:fill="auto"/>
            <w:vAlign w:val="center"/>
          </w:tcPr>
          <w:p w:rsidR="0058481E" w:rsidRPr="0058481E" w:rsidRDefault="0058481E" w:rsidP="005104D5">
            <w:pPr>
              <w:pStyle w:val="a5"/>
              <w:spacing w:beforeAutospacing="0" w:afterAutospacing="0"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sz w:val="28"/>
                <w:szCs w:val="28"/>
              </w:rPr>
              <w:t>《智时代下酒店房务营收增长新战略》</w:t>
            </w:r>
          </w:p>
        </w:tc>
      </w:tr>
      <w:tr w:rsidR="0058481E" w:rsidRPr="0058481E" w:rsidTr="005104D5">
        <w:trPr>
          <w:trHeight w:val="540"/>
        </w:trPr>
        <w:tc>
          <w:tcPr>
            <w:tcW w:w="4308" w:type="dxa"/>
            <w:shd w:val="clear" w:color="auto" w:fill="auto"/>
            <w:vAlign w:val="center"/>
          </w:tcPr>
          <w:p w:rsidR="0058481E" w:rsidRPr="0058481E" w:rsidRDefault="0058481E" w:rsidP="005104D5">
            <w:pPr>
              <w:pStyle w:val="a5"/>
              <w:spacing w:beforeAutospacing="0" w:afterAutospacing="0"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58481E">
              <w:rPr>
                <w:rFonts w:ascii="仿宋" w:eastAsia="仿宋" w:hAnsi="仿宋"/>
                <w:sz w:val="28"/>
                <w:szCs w:val="28"/>
              </w:rPr>
              <w:t>模块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58481E" w:rsidRPr="0058481E" w:rsidRDefault="0058481E" w:rsidP="005104D5">
            <w:pPr>
              <w:pStyle w:val="a5"/>
              <w:spacing w:beforeAutospacing="0" w:afterAutospacing="0"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sz w:val="28"/>
                <w:szCs w:val="28"/>
              </w:rPr>
              <w:t>单元</w:t>
            </w:r>
            <w:r w:rsidRPr="0058481E">
              <w:rPr>
                <w:rFonts w:ascii="仿宋" w:eastAsia="仿宋" w:hAnsi="仿宋"/>
                <w:sz w:val="28"/>
                <w:szCs w:val="28"/>
              </w:rPr>
              <w:t>内容</w:t>
            </w:r>
          </w:p>
        </w:tc>
      </w:tr>
      <w:tr w:rsidR="0058481E" w:rsidRPr="0058481E" w:rsidTr="005104D5">
        <w:tc>
          <w:tcPr>
            <w:tcW w:w="4308" w:type="dxa"/>
            <w:vAlign w:val="center"/>
          </w:tcPr>
          <w:p w:rsidR="0058481E" w:rsidRPr="0058481E" w:rsidRDefault="0058481E" w:rsidP="0058481E">
            <w:pPr>
              <w:pStyle w:val="a5"/>
              <w:spacing w:beforeAutospacing="0" w:afterAutospacing="0" w:line="380" w:lineRule="exact"/>
              <w:jc w:val="center"/>
              <w:rPr>
                <w:rFonts w:ascii="微软雅黑" w:eastAsia="微软雅黑" w:hAnsi="微软雅黑"/>
                <w:bCs/>
              </w:rPr>
            </w:pPr>
            <w:r w:rsidRPr="0058481E">
              <w:rPr>
                <w:rFonts w:ascii="微软雅黑" w:eastAsia="微软雅黑" w:hAnsi="微软雅黑" w:hint="eastAsia"/>
                <w:bCs/>
              </w:rPr>
              <w:t>一、营销无差，每个岗位都是ME型CEO</w:t>
            </w:r>
          </w:p>
        </w:tc>
        <w:tc>
          <w:tcPr>
            <w:tcW w:w="5430" w:type="dxa"/>
          </w:tcPr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解读酒店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客房商业增长新战略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2、解析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智时代下酒店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客房服务营销逻辑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3、揭秘提升客户体验的新型管理角色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1）房务总监变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身顾客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服务体验 | 健康设计师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2）前厅总监变身卓越健康服务总监 | 首席增长官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 w:cstheme="minorEastAsia"/>
                <w:szCs w:val="21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4、解读互联网时代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下酒店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客房的一出好戏</w:t>
            </w:r>
          </w:p>
        </w:tc>
      </w:tr>
      <w:tr w:rsidR="0058481E" w:rsidRPr="0058481E" w:rsidTr="005104D5">
        <w:trPr>
          <w:trHeight w:val="689"/>
        </w:trPr>
        <w:tc>
          <w:tcPr>
            <w:tcW w:w="4308" w:type="dxa"/>
            <w:vAlign w:val="center"/>
          </w:tcPr>
          <w:p w:rsidR="0058481E" w:rsidRPr="0058481E" w:rsidRDefault="0058481E" w:rsidP="005104D5">
            <w:pPr>
              <w:pStyle w:val="a5"/>
              <w:spacing w:beforeAutospacing="0" w:afterAutospacing="0" w:line="380" w:lineRule="exact"/>
              <w:jc w:val="center"/>
              <w:rPr>
                <w:rFonts w:ascii="微软雅黑" w:eastAsia="微软雅黑" w:hAnsi="微软雅黑"/>
                <w:bCs/>
              </w:rPr>
            </w:pPr>
            <w:r w:rsidRPr="0058481E">
              <w:rPr>
                <w:rFonts w:ascii="微软雅黑" w:eastAsia="微软雅黑" w:hAnsi="微软雅黑" w:hint="eastAsia"/>
                <w:bCs/>
              </w:rPr>
              <w:t>二、认知升维，</w:t>
            </w:r>
            <w:proofErr w:type="gramStart"/>
            <w:r w:rsidRPr="0058481E">
              <w:rPr>
                <w:rFonts w:ascii="微软雅黑" w:eastAsia="微软雅黑" w:hAnsi="微软雅黑" w:hint="eastAsia"/>
                <w:bCs/>
              </w:rPr>
              <w:t>创客思维</w:t>
            </w:r>
            <w:proofErr w:type="gramEnd"/>
            <w:r w:rsidRPr="0058481E">
              <w:rPr>
                <w:rFonts w:ascii="微软雅黑" w:eastAsia="微软雅黑" w:hAnsi="微软雅黑" w:hint="eastAsia"/>
                <w:bCs/>
              </w:rPr>
              <w:t>实现客房增长</w:t>
            </w:r>
          </w:p>
        </w:tc>
        <w:tc>
          <w:tcPr>
            <w:tcW w:w="5430" w:type="dxa"/>
          </w:tcPr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1、解读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智时代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下营销新模式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创客营销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的定义与核心角色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 w:cstheme="minorEastAsia"/>
                <w:szCs w:val="21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解密创客营销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10大创新思维</w:t>
            </w:r>
          </w:p>
        </w:tc>
      </w:tr>
      <w:tr w:rsidR="0058481E" w:rsidRPr="0058481E" w:rsidTr="005104D5">
        <w:trPr>
          <w:trHeight w:val="2787"/>
        </w:trPr>
        <w:tc>
          <w:tcPr>
            <w:tcW w:w="4308" w:type="dxa"/>
            <w:vAlign w:val="center"/>
          </w:tcPr>
          <w:p w:rsidR="0058481E" w:rsidRPr="0058481E" w:rsidRDefault="0058481E" w:rsidP="0058481E">
            <w:pPr>
              <w:pStyle w:val="a5"/>
              <w:spacing w:beforeAutospacing="0" w:afterAutospacing="0" w:line="380" w:lineRule="exact"/>
              <w:jc w:val="center"/>
              <w:rPr>
                <w:rFonts w:ascii="微软雅黑" w:eastAsia="微软雅黑" w:hAnsi="微软雅黑"/>
                <w:bCs/>
              </w:rPr>
            </w:pPr>
            <w:r w:rsidRPr="0058481E">
              <w:rPr>
                <w:rFonts w:ascii="微软雅黑" w:eastAsia="微软雅黑" w:hAnsi="微软雅黑" w:hint="eastAsia"/>
                <w:bCs/>
              </w:rPr>
              <w:t>三、三大方向，在存量中寻找增量行动</w:t>
            </w:r>
            <w:bookmarkStart w:id="0" w:name="_GoBack"/>
            <w:bookmarkEnd w:id="0"/>
          </w:p>
        </w:tc>
        <w:tc>
          <w:tcPr>
            <w:tcW w:w="5430" w:type="dxa"/>
          </w:tcPr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1、用内容将员工包装成为酒店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吸粉达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人：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1）产品手册将员工包装成为产品故事大王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2）细节服务+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巧要好评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打造线上客房红人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客人抵店前的服务设计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客人抵店时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的服务设计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客人入住后的服务设计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客人离店时的服务设计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索取好评的时刻与话术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3）直播/短视频渠道房务员工的明星包装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2、打通酒店房务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员工私域流量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1）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私域流量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的概念与营销逻辑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2）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私域流量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的工具介绍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3）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全员私域流量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推广技巧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3、在策划中赋予房务员工更多价值：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1）打造世界睡眠日的助眠客房大使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 w:cstheme="minorEastAsia"/>
                <w:szCs w:val="21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2）塑造高考期间的</w:t>
            </w:r>
            <w:proofErr w:type="gramStart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爱心助考房务</w:t>
            </w:r>
            <w:proofErr w:type="gramEnd"/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员</w:t>
            </w:r>
          </w:p>
        </w:tc>
      </w:tr>
      <w:tr w:rsidR="0058481E" w:rsidRPr="0058481E" w:rsidTr="005104D5">
        <w:trPr>
          <w:trHeight w:val="713"/>
        </w:trPr>
        <w:tc>
          <w:tcPr>
            <w:tcW w:w="4308" w:type="dxa"/>
            <w:vAlign w:val="center"/>
          </w:tcPr>
          <w:p w:rsidR="0058481E" w:rsidRPr="0058481E" w:rsidRDefault="0058481E" w:rsidP="005104D5">
            <w:pPr>
              <w:pStyle w:val="a5"/>
              <w:spacing w:beforeAutospacing="0" w:afterAutospacing="0" w:line="380" w:lineRule="exact"/>
              <w:jc w:val="center"/>
              <w:rPr>
                <w:rFonts w:ascii="微软雅黑" w:eastAsia="微软雅黑" w:hAnsi="微软雅黑"/>
                <w:bCs/>
              </w:rPr>
            </w:pPr>
            <w:r w:rsidRPr="0058481E">
              <w:rPr>
                <w:rFonts w:ascii="微软雅黑" w:eastAsia="微软雅黑" w:hAnsi="微软雅黑" w:hint="eastAsia"/>
                <w:bCs/>
              </w:rPr>
              <w:lastRenderedPageBreak/>
              <w:t>四、发掘人才，用关爱激发员工的欲望</w:t>
            </w:r>
          </w:p>
        </w:tc>
        <w:tc>
          <w:tcPr>
            <w:tcW w:w="5430" w:type="dxa"/>
          </w:tcPr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1、房务员工关爱计划之“六个一”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2、房务人力资源动态管理方法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3、房务员工培训体系的建立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4、房务员工服务奖励政策、相关活动及福利政策</w:t>
            </w:r>
          </w:p>
        </w:tc>
      </w:tr>
      <w:tr w:rsidR="0058481E" w:rsidRPr="0058481E" w:rsidTr="005104D5">
        <w:trPr>
          <w:trHeight w:val="713"/>
        </w:trPr>
        <w:tc>
          <w:tcPr>
            <w:tcW w:w="4308" w:type="dxa"/>
            <w:vAlign w:val="center"/>
          </w:tcPr>
          <w:p w:rsidR="0058481E" w:rsidRPr="0058481E" w:rsidRDefault="0058481E" w:rsidP="005104D5">
            <w:pPr>
              <w:pStyle w:val="a5"/>
              <w:spacing w:beforeAutospacing="0" w:afterAutospacing="0" w:line="380" w:lineRule="exact"/>
              <w:jc w:val="center"/>
              <w:rPr>
                <w:rFonts w:ascii="微软雅黑" w:eastAsia="微软雅黑" w:hAnsi="微软雅黑"/>
                <w:bCs/>
              </w:rPr>
            </w:pPr>
            <w:r w:rsidRPr="0058481E">
              <w:rPr>
                <w:rFonts w:ascii="微软雅黑" w:eastAsia="微软雅黑" w:hAnsi="微软雅黑" w:hint="eastAsia"/>
                <w:bCs/>
              </w:rPr>
              <w:t>五、超越期望，客房体验的KPI是服务</w:t>
            </w:r>
          </w:p>
        </w:tc>
        <w:tc>
          <w:tcPr>
            <w:tcW w:w="5430" w:type="dxa"/>
          </w:tcPr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1、服务的本质是独立创造价值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2、超越顾客期望服务5大构建体系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3、超越顾客期望服务7大战略思路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4、服务为企业创造价值的案例</w:t>
            </w:r>
          </w:p>
          <w:p w:rsidR="0058481E" w:rsidRPr="0058481E" w:rsidRDefault="0058481E" w:rsidP="005104D5">
            <w:pPr>
              <w:spacing w:line="560" w:lineRule="exact"/>
              <w:jc w:val="left"/>
              <w:rPr>
                <w:rFonts w:ascii="仿宋" w:eastAsia="仿宋" w:hAnsi="仿宋" w:cstheme="minorEastAsia"/>
                <w:szCs w:val="21"/>
              </w:rPr>
            </w:pPr>
            <w:r w:rsidRPr="005848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5、服务E+1提升体验的实践思维</w:t>
            </w:r>
          </w:p>
        </w:tc>
      </w:tr>
    </w:tbl>
    <w:p w:rsidR="007E5361" w:rsidRPr="0058481E" w:rsidRDefault="007E5361">
      <w:pPr>
        <w:rPr>
          <w:rFonts w:ascii="仿宋" w:eastAsia="仿宋" w:hAnsi="仿宋"/>
        </w:rPr>
      </w:pPr>
    </w:p>
    <w:sectPr w:rsidR="007E5361" w:rsidRPr="0058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A9" w:rsidRDefault="002D52A9" w:rsidP="0058481E">
      <w:r>
        <w:separator/>
      </w:r>
    </w:p>
  </w:endnote>
  <w:endnote w:type="continuationSeparator" w:id="0">
    <w:p w:rsidR="002D52A9" w:rsidRDefault="002D52A9" w:rsidP="0058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A9" w:rsidRDefault="002D52A9" w:rsidP="0058481E">
      <w:r>
        <w:separator/>
      </w:r>
    </w:p>
  </w:footnote>
  <w:footnote w:type="continuationSeparator" w:id="0">
    <w:p w:rsidR="002D52A9" w:rsidRDefault="002D52A9" w:rsidP="0058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2B"/>
    <w:rsid w:val="0003722B"/>
    <w:rsid w:val="002D52A9"/>
    <w:rsid w:val="0058481E"/>
    <w:rsid w:val="007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8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81E"/>
    <w:rPr>
      <w:sz w:val="18"/>
      <w:szCs w:val="18"/>
    </w:rPr>
  </w:style>
  <w:style w:type="paragraph" w:styleId="a5">
    <w:name w:val="Normal (Web)"/>
    <w:basedOn w:val="a"/>
    <w:qFormat/>
    <w:rsid w:val="0058481E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8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81E"/>
    <w:rPr>
      <w:sz w:val="18"/>
      <w:szCs w:val="18"/>
    </w:rPr>
  </w:style>
  <w:style w:type="paragraph" w:styleId="a5">
    <w:name w:val="Normal (Web)"/>
    <w:basedOn w:val="a"/>
    <w:qFormat/>
    <w:rsid w:val="0058481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2020-09-03T04:13:00Z</dcterms:created>
  <dcterms:modified xsi:type="dcterms:W3CDTF">2020-09-03T04:16:00Z</dcterms:modified>
</cp:coreProperties>
</file>